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D1707" w14:textId="77777777" w:rsidR="00934162" w:rsidRDefault="00934162" w:rsidP="00934162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6CB91C5D" w14:textId="77777777" w:rsidR="00934162" w:rsidRDefault="00934162" w:rsidP="00934162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14821E2A" w14:textId="77777777" w:rsidR="00934162" w:rsidRDefault="00934162" w:rsidP="00934162">
      <w:pPr>
        <w:rPr>
          <w:b/>
        </w:rPr>
      </w:pPr>
    </w:p>
    <w:p w14:paraId="5ECBE6D4" w14:textId="77777777" w:rsidR="00934162" w:rsidRDefault="00934162" w:rsidP="00934162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F634E59" w14:textId="77777777" w:rsidR="00934162" w:rsidRDefault="00934162" w:rsidP="00934162">
      <w:pPr>
        <w:rPr>
          <w:sz w:val="20"/>
        </w:rPr>
      </w:pPr>
      <w:r>
        <w:rPr>
          <w:sz w:val="20"/>
        </w:rPr>
        <w:t>Фамилия Имя Отчество</w:t>
      </w:r>
    </w:p>
    <w:p w14:paraId="2FC1856C" w14:textId="3305D024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2E2858F3" w14:textId="09D399F3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5CE93E83" w14:textId="77777777" w:rsidR="002E023B" w:rsidRPr="00C3699D" w:rsidRDefault="00C3699D" w:rsidP="002E023B">
      <w:pPr>
        <w:rPr>
          <w:i/>
        </w:rPr>
      </w:pPr>
      <w:r w:rsidRPr="00C3699D">
        <w:rPr>
          <w:i/>
        </w:rPr>
        <w:t>3</w:t>
      </w:r>
    </w:p>
    <w:p w14:paraId="7B10186E" w14:textId="77777777" w:rsidR="002E023B" w:rsidRDefault="002E023B" w:rsidP="002E023B">
      <w:pPr>
        <w:rPr>
          <w:b/>
        </w:rPr>
      </w:pPr>
      <w:r>
        <w:rPr>
          <w:b/>
        </w:rPr>
        <w:t>Тестовые задания</w:t>
      </w:r>
    </w:p>
    <w:p w14:paraId="338622EE" w14:textId="77777777" w:rsidR="002E023B" w:rsidRPr="002E023B" w:rsidRDefault="002E023B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proofErr w:type="gramStart"/>
      <w:r w:rsidRPr="002E023B">
        <w:rPr>
          <w:rFonts w:eastAsia="Times New Roman"/>
          <w:szCs w:val="28"/>
          <w:lang w:eastAsia="ru-RU"/>
        </w:rPr>
        <w:t>Показатели  вариации</w:t>
      </w:r>
      <w:proofErr w:type="gramEnd"/>
      <w:r w:rsidRPr="002E023B">
        <w:rPr>
          <w:rFonts w:eastAsia="Times New Roman"/>
          <w:szCs w:val="28"/>
          <w:lang w:eastAsia="ru-RU"/>
        </w:rPr>
        <w:t xml:space="preserve"> можно рассчитать:</w:t>
      </w:r>
    </w:p>
    <w:p w14:paraId="3BF6DEC0" w14:textId="77777777" w:rsidR="002E023B" w:rsidRPr="002E023B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по данным ряда распределения;</w:t>
      </w:r>
    </w:p>
    <w:p w14:paraId="08CC40DF" w14:textId="77777777" w:rsidR="002E023B" w:rsidRPr="002E023B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 xml:space="preserve">по </w:t>
      </w:r>
      <w:proofErr w:type="spellStart"/>
      <w:r w:rsidRPr="002E023B">
        <w:rPr>
          <w:rFonts w:eastAsia="Times New Roman"/>
          <w:szCs w:val="28"/>
          <w:lang w:eastAsia="ru-RU"/>
        </w:rPr>
        <w:t>несгруппированным</w:t>
      </w:r>
      <w:proofErr w:type="spellEnd"/>
      <w:r w:rsidRPr="002E023B">
        <w:rPr>
          <w:rFonts w:eastAsia="Times New Roman"/>
          <w:szCs w:val="28"/>
          <w:lang w:eastAsia="ru-RU"/>
        </w:rPr>
        <w:t xml:space="preserve"> данным.</w:t>
      </w:r>
    </w:p>
    <w:p w14:paraId="1EE16BAD" w14:textId="77777777" w:rsidR="002E023B" w:rsidRPr="002E023B" w:rsidRDefault="002E023B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Дисперсия представляет собой:</w:t>
      </w:r>
    </w:p>
    <w:p w14:paraId="48EC9C52" w14:textId="77777777" w:rsidR="002E023B" w:rsidRPr="002E023B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средний размер отклонений индивидуальных значений признака от средней;</w:t>
      </w:r>
    </w:p>
    <w:p w14:paraId="3835D2C7" w14:textId="77777777" w:rsidR="002E023B" w:rsidRPr="002E023B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средний квадрат отклонений индивидуальных значений признака от средней.</w:t>
      </w:r>
    </w:p>
    <w:p w14:paraId="03E3DFBC" w14:textId="77777777" w:rsidR="002E023B" w:rsidRPr="002E023B" w:rsidRDefault="002E023B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Ряд, который показывает данные об ежемесячных суммах товарооборотах торгового предприятия, называется:</w:t>
      </w:r>
    </w:p>
    <w:p w14:paraId="580ACEB1" w14:textId="77777777" w:rsidR="002E023B" w:rsidRPr="002E023B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моментным</w:t>
      </w:r>
    </w:p>
    <w:p w14:paraId="31A83A43" w14:textId="77777777" w:rsidR="002E023B" w:rsidRPr="002E023B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интервальным</w:t>
      </w:r>
    </w:p>
    <w:p w14:paraId="1DCFEDA4" w14:textId="77777777" w:rsidR="002E023B" w:rsidRPr="000F0F44" w:rsidRDefault="002E023B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Если сравниваются смежные уровни ряда динамики, показатели называются:</w:t>
      </w:r>
    </w:p>
    <w:p w14:paraId="4CDC6320" w14:textId="77777777" w:rsidR="002E023B" w:rsidRPr="000F0F44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цепными;</w:t>
      </w:r>
    </w:p>
    <w:p w14:paraId="3DD3A575" w14:textId="77777777" w:rsidR="002E023B" w:rsidRPr="000F0F44" w:rsidRDefault="002E023B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базисными.</w:t>
      </w:r>
    </w:p>
    <w:p w14:paraId="7B7F4361" w14:textId="77777777" w:rsidR="00247E78" w:rsidRPr="000F0F44" w:rsidRDefault="00247E78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Определите средний объем основных фондов предприятия за I квартал: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1400"/>
        <w:gridCol w:w="1400"/>
        <w:gridCol w:w="1400"/>
        <w:gridCol w:w="1358"/>
        <w:gridCol w:w="1443"/>
      </w:tblGrid>
      <w:tr w:rsidR="00247E78" w:rsidRPr="000F0F44" w14:paraId="5E7B4DBA" w14:textId="77777777" w:rsidTr="00F91232">
        <w:tc>
          <w:tcPr>
            <w:tcW w:w="2520" w:type="dxa"/>
          </w:tcPr>
          <w:p w14:paraId="5C48E430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Месяц</w:t>
            </w:r>
          </w:p>
        </w:tc>
        <w:tc>
          <w:tcPr>
            <w:tcW w:w="1440" w:type="dxa"/>
          </w:tcPr>
          <w:p w14:paraId="7366DA54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1.01</w:t>
            </w:r>
          </w:p>
        </w:tc>
        <w:tc>
          <w:tcPr>
            <w:tcW w:w="1440" w:type="dxa"/>
          </w:tcPr>
          <w:p w14:paraId="4BD2C100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1.02</w:t>
            </w:r>
          </w:p>
        </w:tc>
        <w:tc>
          <w:tcPr>
            <w:tcW w:w="1440" w:type="dxa"/>
          </w:tcPr>
          <w:p w14:paraId="6F42F9D5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1.03</w:t>
            </w:r>
          </w:p>
        </w:tc>
        <w:tc>
          <w:tcPr>
            <w:tcW w:w="1395" w:type="dxa"/>
          </w:tcPr>
          <w:p w14:paraId="7777629A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1.04</w:t>
            </w:r>
          </w:p>
        </w:tc>
        <w:tc>
          <w:tcPr>
            <w:tcW w:w="1485" w:type="dxa"/>
          </w:tcPr>
          <w:p w14:paraId="3A0EA276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1.05</w:t>
            </w:r>
          </w:p>
        </w:tc>
      </w:tr>
      <w:tr w:rsidR="00247E78" w:rsidRPr="000F0F44" w14:paraId="6BDFFEC8" w14:textId="77777777" w:rsidTr="00F91232">
        <w:tc>
          <w:tcPr>
            <w:tcW w:w="2520" w:type="dxa"/>
          </w:tcPr>
          <w:p w14:paraId="3B61AFA3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Стоимость основных фондов, млн. руб.</w:t>
            </w:r>
          </w:p>
        </w:tc>
        <w:tc>
          <w:tcPr>
            <w:tcW w:w="1440" w:type="dxa"/>
          </w:tcPr>
          <w:p w14:paraId="2D9BDC9A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14:paraId="4F6AD85C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14:paraId="50FB2826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43</w:t>
            </w:r>
          </w:p>
        </w:tc>
        <w:tc>
          <w:tcPr>
            <w:tcW w:w="1395" w:type="dxa"/>
          </w:tcPr>
          <w:p w14:paraId="4E4014C4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47</w:t>
            </w:r>
          </w:p>
        </w:tc>
        <w:tc>
          <w:tcPr>
            <w:tcW w:w="1485" w:type="dxa"/>
          </w:tcPr>
          <w:p w14:paraId="0B6990AD" w14:textId="77777777" w:rsidR="00247E78" w:rsidRPr="000F0F44" w:rsidRDefault="00247E78" w:rsidP="00F91232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 w:rsidRPr="000F0F44">
              <w:rPr>
                <w:sz w:val="24"/>
                <w:szCs w:val="24"/>
              </w:rPr>
              <w:t>50</w:t>
            </w:r>
          </w:p>
        </w:tc>
      </w:tr>
    </w:tbl>
    <w:p w14:paraId="0B3E38DE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45 млн. руб.</w:t>
      </w:r>
    </w:p>
    <w:p w14:paraId="6D185A03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41,5 млн. руб.</w:t>
      </w:r>
    </w:p>
    <w:p w14:paraId="5A421C39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40,8 млн. руб.</w:t>
      </w:r>
    </w:p>
    <w:p w14:paraId="3541AFB8" w14:textId="77777777" w:rsidR="00247E78" w:rsidRPr="000F0F44" w:rsidRDefault="00247E78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Сезонные колебания связаны только:</w:t>
      </w:r>
    </w:p>
    <w:p w14:paraId="33FEE6BC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со временем года;</w:t>
      </w:r>
    </w:p>
    <w:p w14:paraId="54E67950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со временем суток;</w:t>
      </w:r>
    </w:p>
    <w:p w14:paraId="28C8C2B0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 периодическими изменениями уровней ряда.</w:t>
      </w:r>
    </w:p>
    <w:p w14:paraId="38E19E7F" w14:textId="77777777" w:rsidR="00247E78" w:rsidRPr="000F0F44" w:rsidRDefault="00247E78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Предприятие поставляет продукцию в три страны. Цена поставки единицы изделия в первую страну - 85 долл., во вторую - 100 долл., в </w:t>
      </w:r>
      <w:r w:rsidRPr="000F0F44">
        <w:rPr>
          <w:rFonts w:eastAsia="Times New Roman"/>
          <w:szCs w:val="28"/>
          <w:lang w:eastAsia="ru-RU"/>
        </w:rPr>
        <w:lastRenderedPageBreak/>
        <w:t>третью - 118 долл. Средняя цена поставляемой на экспорт продукции составляет 105,8 долл. Каков удельный вес поставок в третью страну, если доля поставок в первую составляет 18%:</w:t>
      </w:r>
    </w:p>
    <w:p w14:paraId="428A4FB2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38,1%;</w:t>
      </w:r>
    </w:p>
    <w:p w14:paraId="4F20262C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47,0%;</w:t>
      </w:r>
    </w:p>
    <w:p w14:paraId="1F653CE7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16,9%.</w:t>
      </w:r>
    </w:p>
    <w:p w14:paraId="09DE385F" w14:textId="77777777" w:rsidR="00247E78" w:rsidRPr="000F0F44" w:rsidRDefault="00247E78" w:rsidP="0043770F">
      <w:pPr>
        <w:numPr>
          <w:ilvl w:val="0"/>
          <w:numId w:val="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База сравнения (основание) – это:</w:t>
      </w:r>
    </w:p>
    <w:p w14:paraId="2D254ECF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величина, с которой производят сравнение;</w:t>
      </w:r>
    </w:p>
    <w:p w14:paraId="0B4D1AD1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величина, которая сравнивается;</w:t>
      </w:r>
    </w:p>
    <w:p w14:paraId="280A7F92" w14:textId="77777777" w:rsidR="00247E78" w:rsidRPr="000F0F44" w:rsidRDefault="00247E78" w:rsidP="0043770F">
      <w:pPr>
        <w:numPr>
          <w:ilvl w:val="1"/>
          <w:numId w:val="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величина, получаемая в результате сравнения.</w:t>
      </w:r>
    </w:p>
    <w:p w14:paraId="35CCCDFF" w14:textId="77777777" w:rsidR="00247E78" w:rsidRPr="002E023B" w:rsidRDefault="00247E78" w:rsidP="00247E78">
      <w:pPr>
        <w:tabs>
          <w:tab w:val="left" w:pos="993"/>
        </w:tabs>
        <w:spacing w:line="259" w:lineRule="auto"/>
        <w:ind w:left="993"/>
        <w:jc w:val="both"/>
        <w:rPr>
          <w:rFonts w:eastAsia="Times New Roman"/>
          <w:szCs w:val="28"/>
          <w:lang w:eastAsia="ru-RU"/>
        </w:rPr>
      </w:pPr>
    </w:p>
    <w:p w14:paraId="0D076DD5" w14:textId="77777777" w:rsidR="002E023B" w:rsidRDefault="002E023B" w:rsidP="00934162">
      <w:pPr>
        <w:rPr>
          <w:b/>
        </w:rPr>
      </w:pPr>
    </w:p>
    <w:p w14:paraId="710D2EB6" w14:textId="77777777" w:rsidR="002E023B" w:rsidRPr="002E023B" w:rsidRDefault="002E023B" w:rsidP="002E023B">
      <w:pPr>
        <w:rPr>
          <w:b/>
        </w:rPr>
      </w:pPr>
      <w:r w:rsidRPr="002E023B">
        <w:rPr>
          <w:b/>
        </w:rPr>
        <w:t>Задача</w:t>
      </w:r>
      <w:r w:rsidR="00247E78">
        <w:rPr>
          <w:b/>
        </w:rPr>
        <w:t xml:space="preserve"> 1.</w:t>
      </w:r>
    </w:p>
    <w:p w14:paraId="21C5EE03" w14:textId="77777777" w:rsidR="003548EA" w:rsidRDefault="003548EA" w:rsidP="0043770F">
      <w:pPr>
        <w:jc w:val="both"/>
      </w:pPr>
      <w:r>
        <w:t>За 2009 г. списочная численность рабочих на строительстве объекта составляла на начало месяца, чел.: 01.01 – 400, 01.02 – 420, 01.03 – 405, 01.04 – 436, 01.05 – 450, 01.06 – 472, 01.07 – 496, 01.08 – 450, 01.09 – 412, 01.10 – 318, 01.11 – 231, 01.12 – 235, 01.01.2010 – 210.</w:t>
      </w:r>
    </w:p>
    <w:p w14:paraId="19318B71" w14:textId="6C8CDD2B" w:rsidR="001A58DC" w:rsidRDefault="003548EA" w:rsidP="001A58DC">
      <w:pPr>
        <w:jc w:val="both"/>
      </w:pPr>
      <w:r w:rsidRPr="003548EA">
        <w:t>Определите</w:t>
      </w:r>
      <w:r w:rsidRPr="003548EA">
        <w:rPr>
          <w:iCs/>
        </w:rPr>
        <w:t xml:space="preserve">: </w:t>
      </w:r>
      <w:r w:rsidRPr="003548EA">
        <w:t xml:space="preserve">изменение списочной численности рабочих на строительстве данного объекта во </w:t>
      </w:r>
      <w:r w:rsidRPr="003548EA">
        <w:rPr>
          <w:lang w:val="en-US"/>
        </w:rPr>
        <w:t>II</w:t>
      </w:r>
      <w:r w:rsidRPr="003548EA">
        <w:t xml:space="preserve"> полугодии по сравнению с </w:t>
      </w:r>
      <w:r w:rsidRPr="003548EA">
        <w:rPr>
          <w:lang w:val="en-US"/>
        </w:rPr>
        <w:t>I</w:t>
      </w:r>
      <w:r w:rsidRPr="003548EA">
        <w:t>.</w:t>
      </w:r>
    </w:p>
    <w:p w14:paraId="730DAA43" w14:textId="77777777" w:rsidR="001A58DC" w:rsidRDefault="001A58DC" w:rsidP="001A58DC">
      <w:pPr>
        <w:jc w:val="both"/>
      </w:pPr>
    </w:p>
    <w:sectPr w:rsidR="001A58DC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1A58DC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2022-01-12T10:12:00Z</dcterms:modified>
</cp:coreProperties>
</file>